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2A47B" w14:textId="1341A5BD" w:rsidR="003258D7" w:rsidRPr="00905243" w:rsidRDefault="003258D7" w:rsidP="003B1D7F">
      <w:pPr>
        <w:shd w:val="clear" w:color="auto" w:fill="FFFFFF"/>
        <w:spacing w:before="79" w:line="276" w:lineRule="auto"/>
        <w:jc w:val="center"/>
        <w:rPr>
          <w:b/>
          <w:bCs/>
          <w:spacing w:val="1"/>
          <w:sz w:val="24"/>
          <w:szCs w:val="24"/>
        </w:rPr>
      </w:pPr>
      <w:r w:rsidRPr="00905243">
        <w:rPr>
          <w:b/>
          <w:bCs/>
          <w:spacing w:val="1"/>
          <w:sz w:val="24"/>
          <w:szCs w:val="24"/>
        </w:rPr>
        <w:t>НАЦИОНАЛНА АГЕНЦИЯ ЗА ПРОФЕСИОНАЛНО ОБРАЗОВАНИЕ И ОБУЧЕНИЕ</w:t>
      </w:r>
    </w:p>
    <w:p w14:paraId="587FF76F" w14:textId="77777777" w:rsidR="003B1D7F" w:rsidRPr="00905243" w:rsidRDefault="003B1D7F" w:rsidP="003B1D7F">
      <w:pPr>
        <w:shd w:val="clear" w:color="auto" w:fill="FFFFFF"/>
        <w:spacing w:before="79" w:line="276" w:lineRule="auto"/>
        <w:jc w:val="center"/>
        <w:rPr>
          <w:b/>
          <w:bCs/>
          <w:spacing w:val="1"/>
          <w:sz w:val="24"/>
          <w:szCs w:val="24"/>
        </w:rPr>
      </w:pPr>
    </w:p>
    <w:p w14:paraId="25178CF6" w14:textId="742A3BB6" w:rsidR="003B1D7F" w:rsidRPr="00905243" w:rsidRDefault="003B1D7F" w:rsidP="003B1D7F">
      <w:pPr>
        <w:spacing w:line="360" w:lineRule="auto"/>
        <w:jc w:val="center"/>
        <w:rPr>
          <w:b/>
          <w:sz w:val="24"/>
          <w:szCs w:val="24"/>
          <w:lang w:eastAsia="en-US"/>
        </w:rPr>
      </w:pPr>
      <w:r w:rsidRPr="00905243">
        <w:rPr>
          <w:b/>
          <w:bCs/>
          <w:sz w:val="24"/>
          <w:szCs w:val="24"/>
          <w:lang w:eastAsia="en-US"/>
        </w:rPr>
        <w:t>ОБЯВЯВА ПРОЦЕДУРА</w:t>
      </w:r>
    </w:p>
    <w:p w14:paraId="13877371" w14:textId="77777777" w:rsidR="003B1D7F" w:rsidRPr="003B1D7F" w:rsidRDefault="003B1D7F" w:rsidP="003B1D7F">
      <w:pPr>
        <w:widowControl/>
        <w:overflowPunct w:val="0"/>
        <w:spacing w:line="360" w:lineRule="auto"/>
        <w:jc w:val="center"/>
        <w:textAlignment w:val="baseline"/>
        <w:rPr>
          <w:bCs/>
          <w:sz w:val="24"/>
          <w:szCs w:val="24"/>
          <w:lang w:eastAsia="en-US"/>
        </w:rPr>
      </w:pPr>
      <w:r w:rsidRPr="003B1D7F">
        <w:rPr>
          <w:bCs/>
          <w:sz w:val="24"/>
          <w:szCs w:val="24"/>
          <w:lang w:eastAsia="en-US"/>
        </w:rPr>
        <w:t xml:space="preserve">за назначаване на държавен служител по реда и при условията </w:t>
      </w:r>
    </w:p>
    <w:p w14:paraId="4E6460C2" w14:textId="77777777" w:rsidR="003B1D7F" w:rsidRPr="003B1D7F" w:rsidRDefault="003B1D7F" w:rsidP="003B1D7F">
      <w:pPr>
        <w:widowControl/>
        <w:overflowPunct w:val="0"/>
        <w:spacing w:line="360" w:lineRule="auto"/>
        <w:jc w:val="center"/>
        <w:textAlignment w:val="baseline"/>
        <w:rPr>
          <w:bCs/>
          <w:sz w:val="24"/>
          <w:szCs w:val="24"/>
          <w:lang w:eastAsia="en-US"/>
        </w:rPr>
      </w:pPr>
      <w:r w:rsidRPr="003B1D7F">
        <w:rPr>
          <w:bCs/>
          <w:sz w:val="24"/>
          <w:szCs w:val="24"/>
          <w:lang w:eastAsia="en-US"/>
        </w:rPr>
        <w:t xml:space="preserve">на чл. 81а от Закона за държавния служител </w:t>
      </w:r>
    </w:p>
    <w:p w14:paraId="7BE0E0D8" w14:textId="77777777" w:rsidR="003B1D7F" w:rsidRPr="003B1D7F" w:rsidRDefault="003B1D7F" w:rsidP="003B1D7F">
      <w:pPr>
        <w:widowControl/>
        <w:overflowPunct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14:paraId="359F84C0" w14:textId="7A5D2BEA" w:rsidR="003B1D7F" w:rsidRPr="00905243" w:rsidRDefault="003B1D7F" w:rsidP="00DF0E85">
      <w:pPr>
        <w:widowControl/>
        <w:autoSpaceDE/>
        <w:autoSpaceDN/>
        <w:adjustRightInd/>
        <w:spacing w:before="120" w:line="360" w:lineRule="auto"/>
        <w:jc w:val="both"/>
        <w:rPr>
          <w:sz w:val="24"/>
          <w:szCs w:val="24"/>
          <w:lang w:eastAsia="en-US"/>
        </w:rPr>
      </w:pPr>
      <w:r w:rsidRPr="003B1D7F">
        <w:rPr>
          <w:bCs/>
          <w:sz w:val="24"/>
          <w:szCs w:val="24"/>
          <w:lang w:eastAsia="en-US"/>
        </w:rPr>
        <w:t xml:space="preserve">1. </w:t>
      </w:r>
      <w:r w:rsidRPr="003B1D7F">
        <w:rPr>
          <w:b/>
          <w:bCs/>
          <w:sz w:val="24"/>
          <w:szCs w:val="24"/>
          <w:lang w:eastAsia="en-US"/>
        </w:rPr>
        <w:t>Административно звено</w:t>
      </w:r>
      <w:r w:rsidRPr="003B1D7F">
        <w:rPr>
          <w:bCs/>
          <w:sz w:val="24"/>
          <w:szCs w:val="24"/>
          <w:lang w:eastAsia="en-US"/>
        </w:rPr>
        <w:t xml:space="preserve"> – </w:t>
      </w:r>
      <w:r w:rsidRPr="00905243">
        <w:rPr>
          <w:sz w:val="24"/>
          <w:szCs w:val="24"/>
          <w:lang w:eastAsia="en-US"/>
        </w:rPr>
        <w:t xml:space="preserve">Национална агенция за професионално образование и обучение, </w:t>
      </w:r>
    </w:p>
    <w:p w14:paraId="1CF91B84" w14:textId="269D9FCA" w:rsidR="003B1D7F" w:rsidRPr="003B1D7F" w:rsidRDefault="003B1D7F" w:rsidP="003B1D7F">
      <w:pPr>
        <w:widowControl/>
        <w:overflowPunct w:val="0"/>
        <w:spacing w:line="360" w:lineRule="auto"/>
        <w:textAlignment w:val="baseline"/>
        <w:rPr>
          <w:bCs/>
          <w:sz w:val="24"/>
          <w:szCs w:val="24"/>
          <w:lang w:eastAsia="en-US"/>
        </w:rPr>
      </w:pPr>
      <w:r w:rsidRPr="003B1D7F">
        <w:rPr>
          <w:bCs/>
          <w:sz w:val="24"/>
          <w:szCs w:val="24"/>
          <w:lang w:eastAsia="en-US"/>
        </w:rPr>
        <w:t xml:space="preserve">2. </w:t>
      </w:r>
      <w:r w:rsidRPr="003B1D7F">
        <w:rPr>
          <w:b/>
          <w:bCs/>
          <w:sz w:val="24"/>
          <w:szCs w:val="24"/>
          <w:lang w:eastAsia="en-US"/>
        </w:rPr>
        <w:t>Област, община и населено място</w:t>
      </w:r>
      <w:r w:rsidRPr="003B1D7F">
        <w:rPr>
          <w:bCs/>
          <w:sz w:val="24"/>
          <w:szCs w:val="24"/>
          <w:lang w:eastAsia="en-US"/>
        </w:rPr>
        <w:t xml:space="preserve"> – </w:t>
      </w:r>
      <w:r w:rsidR="00DF0E85" w:rsidRPr="00905243">
        <w:rPr>
          <w:sz w:val="24"/>
          <w:szCs w:val="24"/>
          <w:lang w:eastAsia="en-US"/>
        </w:rPr>
        <w:t>гр. София 1113, бул. „Цариградско шосе“ № 125, бл.5,</w:t>
      </w:r>
      <w:r w:rsidRPr="003B1D7F">
        <w:rPr>
          <w:bCs/>
          <w:sz w:val="24"/>
          <w:szCs w:val="24"/>
          <w:lang w:eastAsia="en-US"/>
        </w:rPr>
        <w:t xml:space="preserve"> ет. </w:t>
      </w:r>
      <w:r w:rsidR="00DF0E85" w:rsidRPr="00905243">
        <w:rPr>
          <w:bCs/>
          <w:sz w:val="24"/>
          <w:szCs w:val="24"/>
          <w:lang w:eastAsia="en-US"/>
        </w:rPr>
        <w:t>5</w:t>
      </w:r>
    </w:p>
    <w:p w14:paraId="1BA158D1" w14:textId="79D11638" w:rsidR="003B1D7F" w:rsidRPr="003B1D7F" w:rsidRDefault="003B1D7F" w:rsidP="003B1D7F">
      <w:pPr>
        <w:widowControl/>
        <w:overflowPunct w:val="0"/>
        <w:spacing w:line="360" w:lineRule="auto"/>
        <w:textAlignment w:val="baseline"/>
        <w:rPr>
          <w:bCs/>
          <w:sz w:val="24"/>
          <w:szCs w:val="24"/>
          <w:lang w:eastAsia="en-US"/>
        </w:rPr>
      </w:pPr>
      <w:r w:rsidRPr="003B1D7F">
        <w:rPr>
          <w:bCs/>
          <w:sz w:val="24"/>
          <w:szCs w:val="24"/>
          <w:lang w:eastAsia="en-US"/>
        </w:rPr>
        <w:t xml:space="preserve">3. </w:t>
      </w:r>
      <w:r w:rsidRPr="003B1D7F">
        <w:rPr>
          <w:b/>
          <w:bCs/>
          <w:sz w:val="24"/>
          <w:szCs w:val="24"/>
          <w:lang w:eastAsia="en-US"/>
        </w:rPr>
        <w:t>Длъжност</w:t>
      </w:r>
      <w:r w:rsidRPr="003B1D7F">
        <w:rPr>
          <w:bCs/>
          <w:sz w:val="24"/>
          <w:szCs w:val="24"/>
          <w:lang w:eastAsia="en-US"/>
        </w:rPr>
        <w:t xml:space="preserve"> – главен експерт</w:t>
      </w:r>
      <w:r w:rsidR="00DF0E85" w:rsidRPr="00905243">
        <w:rPr>
          <w:bCs/>
          <w:sz w:val="24"/>
          <w:szCs w:val="24"/>
          <w:lang w:eastAsia="en-US"/>
        </w:rPr>
        <w:t xml:space="preserve"> Човешки ресурси</w:t>
      </w:r>
    </w:p>
    <w:p w14:paraId="3B983B78" w14:textId="297EDCFF" w:rsidR="00DF0E85" w:rsidRPr="00905243" w:rsidRDefault="003B1D7F" w:rsidP="00DF0E85">
      <w:pPr>
        <w:widowControl/>
        <w:autoSpaceDE/>
        <w:autoSpaceDN/>
        <w:adjustRightInd/>
        <w:spacing w:before="120"/>
        <w:jc w:val="both"/>
        <w:rPr>
          <w:b/>
          <w:bCs/>
          <w:sz w:val="24"/>
          <w:szCs w:val="24"/>
          <w:lang w:eastAsia="en-US"/>
        </w:rPr>
      </w:pPr>
      <w:r w:rsidRPr="003B1D7F">
        <w:rPr>
          <w:bCs/>
          <w:sz w:val="24"/>
          <w:szCs w:val="24"/>
          <w:lang w:eastAsia="en-US"/>
        </w:rPr>
        <w:t xml:space="preserve">4. </w:t>
      </w:r>
      <w:r w:rsidR="00DF0E85" w:rsidRPr="00905243">
        <w:rPr>
          <w:b/>
          <w:bCs/>
          <w:sz w:val="24"/>
          <w:szCs w:val="24"/>
          <w:lang w:eastAsia="en-US"/>
        </w:rPr>
        <w:t>Изисквания за заемане на длъжността:</w:t>
      </w:r>
    </w:p>
    <w:p w14:paraId="5A2E4482" w14:textId="712F9035" w:rsidR="00DF0E85" w:rsidRPr="00905243" w:rsidRDefault="00DF0E85" w:rsidP="00DF0E85">
      <w:pPr>
        <w:widowControl/>
        <w:autoSpaceDE/>
        <w:autoSpaceDN/>
        <w:adjustRightInd/>
        <w:spacing w:before="120"/>
        <w:jc w:val="both"/>
        <w:rPr>
          <w:b/>
          <w:bCs/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4.1.</w:t>
      </w:r>
      <w:r w:rsidRPr="00905243">
        <w:rPr>
          <w:b/>
          <w:bCs/>
          <w:sz w:val="24"/>
          <w:szCs w:val="24"/>
          <w:lang w:eastAsia="en-US"/>
        </w:rPr>
        <w:t xml:space="preserve"> Минимални изисквания, предвидени в нормативните актове:</w:t>
      </w:r>
    </w:p>
    <w:p w14:paraId="3C0707DE" w14:textId="77777777" w:rsidR="00DF0E85" w:rsidRPr="00905243" w:rsidRDefault="00DF0E85" w:rsidP="00DF0E85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длъжностно ниво по Класификатора на длъжностите в администрацията (КДА) – 7;</w:t>
      </w:r>
    </w:p>
    <w:p w14:paraId="74C5A4EA" w14:textId="641F3C01" w:rsidR="00DF0E85" w:rsidRPr="00905243" w:rsidRDefault="00DF0E85" w:rsidP="00DF0E85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наименование на длъжностното ниво по КДА – експертно ниво 3;</w:t>
      </w:r>
    </w:p>
    <w:p w14:paraId="5D5499F8" w14:textId="77777777" w:rsidR="00DF0E85" w:rsidRPr="00905243" w:rsidRDefault="00DF0E85" w:rsidP="00DF0E85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минимална образователно-квалификационна степен „бакалавър“;</w:t>
      </w:r>
    </w:p>
    <w:p w14:paraId="11A3ADC4" w14:textId="77777777" w:rsidR="00DF0E85" w:rsidRPr="00905243" w:rsidRDefault="00DF0E85" w:rsidP="00DF0E85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 xml:space="preserve">минимален професионален опит – 3 (три) години професионален опит в областта на управлението на човешки ресурси </w:t>
      </w:r>
    </w:p>
    <w:p w14:paraId="4F4DF68B" w14:textId="77777777" w:rsidR="00DF0E85" w:rsidRPr="00905243" w:rsidRDefault="00DF0E85" w:rsidP="00DF0E85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или минимален ранг III младши.</w:t>
      </w:r>
    </w:p>
    <w:p w14:paraId="7CF81121" w14:textId="7622D10A" w:rsidR="00DF0E85" w:rsidRPr="00905243" w:rsidRDefault="00DF0E85" w:rsidP="00DF0E85">
      <w:pPr>
        <w:spacing w:before="120"/>
        <w:jc w:val="both"/>
        <w:rPr>
          <w:b/>
          <w:bCs/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4.2.</w:t>
      </w:r>
      <w:r w:rsidRPr="00905243">
        <w:rPr>
          <w:b/>
          <w:bCs/>
          <w:sz w:val="24"/>
          <w:szCs w:val="24"/>
          <w:lang w:eastAsia="en-US"/>
        </w:rPr>
        <w:t xml:space="preserve"> Допълнителни изисквания за заемане на длъжността, съгласно утвърдена длъжностна характеристика, които са предимство за кандидатите при равни други условия:</w:t>
      </w:r>
    </w:p>
    <w:p w14:paraId="53B608A3" w14:textId="77777777" w:rsidR="00DF0E85" w:rsidRPr="00905243" w:rsidRDefault="00DF0E85" w:rsidP="00DF0E85">
      <w:pPr>
        <w:spacing w:after="240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ab/>
        <w:t xml:space="preserve">Да има езикова и писмена култура във връзка с набирането и систематизирането на информацията, да познава нормативните актове по трудовото законодателство, ЗДСл и практиката по тяхното прилагане, да спазва реда и изискванията за съхранение на документацията, свързана с данните на служителите на НАПОО, нормативните изисквания за сключване, изменение и прекратяване на трудовите и служебни правоотношения и др. нормативни документи, свързани с управлението на персонала. Умения за работа с компютър – MS Office - Word, </w:t>
      </w:r>
      <w:proofErr w:type="spellStart"/>
      <w:r w:rsidRPr="00905243">
        <w:rPr>
          <w:sz w:val="24"/>
          <w:szCs w:val="24"/>
          <w:lang w:eastAsia="en-US"/>
        </w:rPr>
        <w:t>Еxcel</w:t>
      </w:r>
      <w:proofErr w:type="spellEnd"/>
      <w:r w:rsidRPr="00905243">
        <w:rPr>
          <w:sz w:val="24"/>
          <w:szCs w:val="24"/>
          <w:lang w:eastAsia="en-US"/>
        </w:rPr>
        <w:t>, PowerPoint и Internet.</w:t>
      </w:r>
    </w:p>
    <w:p w14:paraId="4E7ABAED" w14:textId="77777777" w:rsidR="00DF0E85" w:rsidRPr="00905243" w:rsidRDefault="00DF0E85" w:rsidP="00DF0E85">
      <w:pPr>
        <w:widowControl/>
        <w:autoSpaceDE/>
        <w:autoSpaceDN/>
        <w:adjustRightInd/>
        <w:spacing w:after="240"/>
        <w:jc w:val="both"/>
        <w:rPr>
          <w:sz w:val="24"/>
          <w:szCs w:val="24"/>
          <w:lang w:eastAsia="en-US"/>
        </w:rPr>
      </w:pPr>
      <w:r w:rsidRPr="00905243">
        <w:rPr>
          <w:bCs/>
          <w:sz w:val="24"/>
          <w:szCs w:val="24"/>
          <w:lang w:eastAsia="en-US"/>
        </w:rPr>
        <w:t>5</w:t>
      </w:r>
      <w:r w:rsidR="003B1D7F" w:rsidRPr="003B1D7F">
        <w:rPr>
          <w:bCs/>
          <w:sz w:val="24"/>
          <w:szCs w:val="24"/>
          <w:lang w:eastAsia="en-US"/>
        </w:rPr>
        <w:t xml:space="preserve">. </w:t>
      </w:r>
      <w:r w:rsidR="003B1D7F" w:rsidRPr="003B1D7F">
        <w:rPr>
          <w:b/>
          <w:bCs/>
          <w:sz w:val="24"/>
          <w:szCs w:val="24"/>
          <w:lang w:eastAsia="en-US"/>
        </w:rPr>
        <w:t>Минимален размер на основната заплата</w:t>
      </w:r>
      <w:r w:rsidR="003B1D7F" w:rsidRPr="003B1D7F">
        <w:rPr>
          <w:bCs/>
          <w:sz w:val="24"/>
          <w:szCs w:val="24"/>
          <w:lang w:eastAsia="en-US"/>
        </w:rPr>
        <w:t xml:space="preserve"> – </w:t>
      </w:r>
      <w:r w:rsidRPr="00905243">
        <w:rPr>
          <w:sz w:val="24"/>
          <w:szCs w:val="24"/>
          <w:lang w:eastAsia="en-US"/>
        </w:rPr>
        <w:t xml:space="preserve">933,00 лева, като размерът на основната месечна заплата ще бъде определен в зависимост от професионалния опит на държавния служител, съгласно чл. 67, ал. 4 от Закона за държавния служител и чл. 8 и 9 от Наредбата за заплатите на служителите в държавната администрация. </w:t>
      </w:r>
    </w:p>
    <w:p w14:paraId="62E8CEC1" w14:textId="77777777" w:rsidR="00102519" w:rsidRPr="00905243" w:rsidRDefault="00DF0E85" w:rsidP="00102519">
      <w:pPr>
        <w:widowControl/>
        <w:autoSpaceDE/>
        <w:autoSpaceDN/>
        <w:adjustRightInd/>
        <w:spacing w:before="120"/>
        <w:jc w:val="both"/>
        <w:rPr>
          <w:sz w:val="24"/>
          <w:szCs w:val="24"/>
          <w:lang w:eastAsia="en-US"/>
        </w:rPr>
      </w:pPr>
      <w:r w:rsidRPr="00905243">
        <w:rPr>
          <w:bCs/>
          <w:sz w:val="24"/>
          <w:szCs w:val="24"/>
          <w:lang w:eastAsia="en-US"/>
        </w:rPr>
        <w:t>6</w:t>
      </w:r>
      <w:r w:rsidR="003B1D7F" w:rsidRPr="003B1D7F">
        <w:rPr>
          <w:bCs/>
          <w:sz w:val="24"/>
          <w:szCs w:val="24"/>
          <w:lang w:eastAsia="en-US"/>
        </w:rPr>
        <w:t xml:space="preserve">. </w:t>
      </w:r>
      <w:r w:rsidR="003B1D7F" w:rsidRPr="003B1D7F">
        <w:rPr>
          <w:b/>
          <w:bCs/>
          <w:sz w:val="24"/>
          <w:szCs w:val="24"/>
          <w:lang w:eastAsia="en-US"/>
        </w:rPr>
        <w:t>Брой места, които са обявени за подбор</w:t>
      </w:r>
      <w:r w:rsidR="003B1D7F" w:rsidRPr="003B1D7F">
        <w:rPr>
          <w:bCs/>
          <w:sz w:val="24"/>
          <w:szCs w:val="24"/>
          <w:lang w:eastAsia="en-US"/>
        </w:rPr>
        <w:t xml:space="preserve"> </w:t>
      </w:r>
      <w:r w:rsidR="00102519" w:rsidRPr="00905243">
        <w:rPr>
          <w:sz w:val="24"/>
          <w:szCs w:val="24"/>
          <w:lang w:eastAsia="en-US"/>
        </w:rPr>
        <w:t>– 1 работно място.</w:t>
      </w:r>
    </w:p>
    <w:p w14:paraId="3409FD7C" w14:textId="4E6B0CB5" w:rsidR="00102519" w:rsidRPr="00905243" w:rsidRDefault="00102519" w:rsidP="00905243">
      <w:pPr>
        <w:widowControl/>
        <w:overflowPunct w:val="0"/>
        <w:spacing w:after="240" w:line="276" w:lineRule="auto"/>
        <w:jc w:val="both"/>
        <w:textAlignment w:val="baseline"/>
        <w:rPr>
          <w:bCs/>
          <w:sz w:val="24"/>
          <w:szCs w:val="24"/>
          <w:lang w:eastAsia="en-US"/>
        </w:rPr>
      </w:pPr>
      <w:r w:rsidRPr="00905243">
        <w:rPr>
          <w:bCs/>
          <w:sz w:val="24"/>
          <w:szCs w:val="24"/>
          <w:lang w:eastAsia="en-US"/>
        </w:rPr>
        <w:lastRenderedPageBreak/>
        <w:t>7</w:t>
      </w:r>
      <w:r w:rsidR="003B1D7F" w:rsidRPr="003B1D7F">
        <w:rPr>
          <w:bCs/>
          <w:sz w:val="24"/>
          <w:szCs w:val="24"/>
          <w:lang w:eastAsia="en-US"/>
        </w:rPr>
        <w:t xml:space="preserve">. </w:t>
      </w:r>
      <w:r w:rsidR="003B1D7F" w:rsidRPr="003B1D7F">
        <w:rPr>
          <w:b/>
          <w:bCs/>
          <w:sz w:val="24"/>
          <w:szCs w:val="24"/>
          <w:lang w:eastAsia="en-US"/>
        </w:rPr>
        <w:t>Специфични изисквания за длъжността</w:t>
      </w:r>
      <w:r w:rsidR="003B1D7F" w:rsidRPr="003B1D7F">
        <w:rPr>
          <w:bCs/>
          <w:sz w:val="24"/>
          <w:szCs w:val="24"/>
          <w:lang w:eastAsia="en-US"/>
        </w:rPr>
        <w:t xml:space="preserve"> – Кандидатите да са назначени по служебно правоотношение в администрация</w:t>
      </w:r>
      <w:r w:rsidR="003B1D7F" w:rsidRPr="003B1D7F">
        <w:rPr>
          <w:bCs/>
          <w:sz w:val="24"/>
          <w:szCs w:val="24"/>
          <w:lang w:val="en-US" w:eastAsia="en-US"/>
        </w:rPr>
        <w:t>,</w:t>
      </w:r>
      <w:r w:rsidR="00DC1D04">
        <w:rPr>
          <w:bCs/>
          <w:sz w:val="24"/>
          <w:szCs w:val="24"/>
          <w:lang w:eastAsia="en-US"/>
        </w:rPr>
        <w:t xml:space="preserve"> различна от Н</w:t>
      </w:r>
      <w:r w:rsidR="003B1D7F" w:rsidRPr="003B1D7F">
        <w:rPr>
          <w:bCs/>
          <w:sz w:val="24"/>
          <w:szCs w:val="24"/>
          <w:lang w:eastAsia="en-US"/>
        </w:rPr>
        <w:t>АП</w:t>
      </w:r>
      <w:r w:rsidR="00DC1D04">
        <w:rPr>
          <w:bCs/>
          <w:sz w:val="24"/>
          <w:szCs w:val="24"/>
          <w:lang w:eastAsia="en-US"/>
        </w:rPr>
        <w:t>О</w:t>
      </w:r>
      <w:r w:rsidR="003B1D7F" w:rsidRPr="003B1D7F">
        <w:rPr>
          <w:bCs/>
          <w:sz w:val="24"/>
          <w:szCs w:val="24"/>
          <w:lang w:eastAsia="en-US"/>
        </w:rPr>
        <w:t>О</w:t>
      </w:r>
      <w:r w:rsidR="003B1D7F" w:rsidRPr="003B1D7F">
        <w:rPr>
          <w:bCs/>
          <w:sz w:val="24"/>
          <w:szCs w:val="24"/>
          <w:lang w:val="en-US" w:eastAsia="en-US"/>
        </w:rPr>
        <w:t>,</w:t>
      </w:r>
      <w:r w:rsidR="003B1D7F" w:rsidRPr="003B1D7F">
        <w:rPr>
          <w:bCs/>
          <w:sz w:val="24"/>
          <w:szCs w:val="24"/>
          <w:lang w:eastAsia="en-US"/>
        </w:rPr>
        <w:t xml:space="preserve"> на пълно работно време и по отношение на тях да е изтекъл едногодишният срок за изпитване</w:t>
      </w:r>
      <w:r w:rsidR="003B1D7F" w:rsidRPr="003B1D7F">
        <w:rPr>
          <w:bCs/>
          <w:sz w:val="24"/>
          <w:szCs w:val="24"/>
          <w:lang w:val="en-US" w:eastAsia="en-US"/>
        </w:rPr>
        <w:t>,</w:t>
      </w:r>
      <w:r w:rsidR="003B1D7F" w:rsidRPr="003B1D7F">
        <w:rPr>
          <w:bCs/>
          <w:sz w:val="24"/>
          <w:szCs w:val="24"/>
          <w:lang w:eastAsia="en-US"/>
        </w:rPr>
        <w:t xml:space="preserve"> определен по реда на чл. 12 от ЗДСл. Кандидатите</w:t>
      </w:r>
      <w:r w:rsidR="003B1D7F" w:rsidRPr="003B1D7F">
        <w:rPr>
          <w:bCs/>
          <w:sz w:val="24"/>
          <w:szCs w:val="24"/>
          <w:lang w:val="en-US" w:eastAsia="en-US"/>
        </w:rPr>
        <w:t>,</w:t>
      </w:r>
      <w:r w:rsidR="003B1D7F" w:rsidRPr="003B1D7F">
        <w:rPr>
          <w:bCs/>
          <w:sz w:val="24"/>
          <w:szCs w:val="24"/>
          <w:lang w:eastAsia="en-US"/>
        </w:rPr>
        <w:t xml:space="preserve"> назначени по чл. 15 от ЗДСл (по заместване)</w:t>
      </w:r>
      <w:r w:rsidR="003B1D7F" w:rsidRPr="003B1D7F">
        <w:rPr>
          <w:bCs/>
          <w:sz w:val="24"/>
          <w:szCs w:val="24"/>
          <w:lang w:val="en-US" w:eastAsia="en-US"/>
        </w:rPr>
        <w:t>,</w:t>
      </w:r>
      <w:r w:rsidR="003B1D7F" w:rsidRPr="003B1D7F">
        <w:rPr>
          <w:bCs/>
          <w:sz w:val="24"/>
          <w:szCs w:val="24"/>
          <w:lang w:eastAsia="en-US"/>
        </w:rPr>
        <w:t xml:space="preserve"> следва да имат годишна оценка от последното оценяване, според която изпълнението на длъжността напълно отговаря на изискванията или ги надвишава.</w:t>
      </w:r>
    </w:p>
    <w:p w14:paraId="462E6ED2" w14:textId="77777777" w:rsidR="00102519" w:rsidRPr="00905243" w:rsidRDefault="00102519" w:rsidP="00102519">
      <w:pPr>
        <w:widowControl/>
        <w:overflowPunct w:val="0"/>
        <w:spacing w:line="360" w:lineRule="auto"/>
        <w:jc w:val="both"/>
        <w:textAlignment w:val="baseline"/>
        <w:rPr>
          <w:b/>
          <w:bCs/>
          <w:sz w:val="24"/>
          <w:szCs w:val="24"/>
          <w:lang w:eastAsia="en-US"/>
        </w:rPr>
      </w:pPr>
      <w:r w:rsidRPr="00905243">
        <w:rPr>
          <w:bCs/>
          <w:sz w:val="24"/>
          <w:szCs w:val="24"/>
          <w:lang w:eastAsia="en-US"/>
        </w:rPr>
        <w:t>8</w:t>
      </w:r>
      <w:r w:rsidR="003B1D7F" w:rsidRPr="003B1D7F">
        <w:rPr>
          <w:bCs/>
          <w:sz w:val="24"/>
          <w:szCs w:val="24"/>
          <w:lang w:eastAsia="en-US"/>
        </w:rPr>
        <w:t xml:space="preserve">. </w:t>
      </w:r>
      <w:r w:rsidR="003B1D7F" w:rsidRPr="003B1D7F">
        <w:rPr>
          <w:b/>
          <w:bCs/>
          <w:sz w:val="24"/>
          <w:szCs w:val="24"/>
          <w:lang w:eastAsia="en-US"/>
        </w:rPr>
        <w:t>Кратко описание на длъжността по длъжностна характеристика</w:t>
      </w:r>
      <w:r w:rsidRPr="00905243">
        <w:rPr>
          <w:b/>
          <w:bCs/>
          <w:sz w:val="24"/>
          <w:szCs w:val="24"/>
          <w:lang w:eastAsia="en-US"/>
        </w:rPr>
        <w:t>:</w:t>
      </w:r>
    </w:p>
    <w:p w14:paraId="7BD27CE4" w14:textId="58B93841" w:rsidR="00102519" w:rsidRPr="00905243" w:rsidRDefault="00102519" w:rsidP="00102519">
      <w:pPr>
        <w:pStyle w:val="ListParagraph"/>
        <w:widowControl/>
        <w:numPr>
          <w:ilvl w:val="0"/>
          <w:numId w:val="12"/>
        </w:numPr>
        <w:overflowPunct w:val="0"/>
        <w:spacing w:line="276" w:lineRule="auto"/>
        <w:jc w:val="both"/>
        <w:textAlignment w:val="baseline"/>
        <w:rPr>
          <w:color w:val="000000"/>
          <w:sz w:val="24"/>
          <w:szCs w:val="24"/>
          <w:lang w:eastAsia="en-US"/>
        </w:rPr>
      </w:pPr>
      <w:r w:rsidRPr="00905243">
        <w:rPr>
          <w:color w:val="000000"/>
          <w:sz w:val="24"/>
          <w:szCs w:val="24"/>
          <w:lang w:eastAsia="en-US"/>
        </w:rPr>
        <w:t xml:space="preserve">Изготвя и актуализира длъжностното разписание и поименното разписание на длъжностите в агенцията; </w:t>
      </w:r>
    </w:p>
    <w:p w14:paraId="550E29B1" w14:textId="77777777" w:rsidR="00102519" w:rsidRPr="00905243" w:rsidRDefault="00102519" w:rsidP="00102519">
      <w:pPr>
        <w:pStyle w:val="BodyText2"/>
        <w:numPr>
          <w:ilvl w:val="0"/>
          <w:numId w:val="12"/>
        </w:numPr>
        <w:spacing w:after="0" w:line="276" w:lineRule="auto"/>
        <w:jc w:val="both"/>
        <w:rPr>
          <w:color w:val="000000"/>
          <w:lang w:val="bg-BG"/>
        </w:rPr>
      </w:pPr>
      <w:r w:rsidRPr="00905243">
        <w:rPr>
          <w:color w:val="000000"/>
          <w:lang w:val="bg-BG"/>
        </w:rPr>
        <w:t xml:space="preserve">Поддържа документите в досиетата на служителите в актуално състояние, съхранява и попълва трудовите и служебни книжки; </w:t>
      </w:r>
    </w:p>
    <w:p w14:paraId="1B6256AD" w14:textId="77777777" w:rsidR="00102519" w:rsidRPr="00905243" w:rsidRDefault="00102519" w:rsidP="0010251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  <w:r w:rsidRPr="00905243">
        <w:rPr>
          <w:color w:val="000000"/>
          <w:sz w:val="24"/>
          <w:szCs w:val="24"/>
          <w:lang w:eastAsia="en-US"/>
        </w:rPr>
        <w:t>Подготвя проектите на трудовите договори, измененията към тях и заповедите за прекратяването им, както и изготвя заповеди за назначаване на държавни служители и за прекратяване на служебни правоотношения;</w:t>
      </w:r>
    </w:p>
    <w:p w14:paraId="26A3E97D" w14:textId="77777777" w:rsidR="00102519" w:rsidRPr="00905243" w:rsidRDefault="00102519" w:rsidP="0010251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  <w:r w:rsidRPr="00905243">
        <w:rPr>
          <w:color w:val="000000"/>
          <w:sz w:val="24"/>
          <w:szCs w:val="24"/>
          <w:lang w:eastAsia="en-US"/>
        </w:rPr>
        <w:t>Подготвя документите и участва в конкурси и процедури за подбор на човешки ресурси;</w:t>
      </w:r>
    </w:p>
    <w:p w14:paraId="7941348D" w14:textId="77777777" w:rsidR="00102519" w:rsidRPr="00905243" w:rsidRDefault="00102519" w:rsidP="0010251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  <w:r w:rsidRPr="00905243">
        <w:rPr>
          <w:color w:val="000000"/>
          <w:sz w:val="24"/>
          <w:szCs w:val="24"/>
          <w:lang w:eastAsia="en-US"/>
        </w:rPr>
        <w:t>Уведомява териториалните поделения на НАП за сключените, изменени и прекратени трудови договори;</w:t>
      </w:r>
    </w:p>
    <w:p w14:paraId="558A04C0" w14:textId="77777777" w:rsidR="00102519" w:rsidRPr="00905243" w:rsidRDefault="00102519" w:rsidP="0010251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  <w:r w:rsidRPr="00905243">
        <w:rPr>
          <w:color w:val="000000"/>
          <w:sz w:val="24"/>
          <w:szCs w:val="24"/>
          <w:lang w:eastAsia="en-US"/>
        </w:rPr>
        <w:t xml:space="preserve">Изготвя и съхранява командировъчните на служителите; </w:t>
      </w:r>
    </w:p>
    <w:p w14:paraId="2AE51996" w14:textId="77777777" w:rsidR="00102519" w:rsidRPr="00905243" w:rsidRDefault="00102519" w:rsidP="0010251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  <w:r w:rsidRPr="00905243">
        <w:rPr>
          <w:color w:val="000000"/>
          <w:sz w:val="24"/>
          <w:szCs w:val="24"/>
          <w:lang w:eastAsia="en-US"/>
        </w:rPr>
        <w:t>Прави оценка и идентифицира необходимостта от подобряване на уменията на служителите в НАПОО;</w:t>
      </w:r>
    </w:p>
    <w:p w14:paraId="32134F2F" w14:textId="77777777" w:rsidR="00102519" w:rsidRPr="00905243" w:rsidRDefault="00102519" w:rsidP="00102519">
      <w:pPr>
        <w:pStyle w:val="BodyText2"/>
        <w:numPr>
          <w:ilvl w:val="0"/>
          <w:numId w:val="12"/>
        </w:numPr>
        <w:spacing w:after="0" w:line="276" w:lineRule="auto"/>
        <w:jc w:val="both"/>
        <w:rPr>
          <w:color w:val="000000"/>
          <w:lang w:val="bg-BG"/>
        </w:rPr>
      </w:pPr>
      <w:r w:rsidRPr="00905243">
        <w:rPr>
          <w:color w:val="000000"/>
          <w:lang w:val="bg-BG"/>
        </w:rPr>
        <w:t>Изготвя становища и документи, свързани с управлението на човешките ресурси и  процедури съгласно ЗДСл, КТ и ЗА;</w:t>
      </w:r>
    </w:p>
    <w:p w14:paraId="29D180B0" w14:textId="77777777" w:rsidR="00102519" w:rsidRPr="00905243" w:rsidRDefault="00102519" w:rsidP="00102519">
      <w:pPr>
        <w:pStyle w:val="BodyText2"/>
        <w:numPr>
          <w:ilvl w:val="0"/>
          <w:numId w:val="12"/>
        </w:numPr>
        <w:spacing w:after="0" w:line="276" w:lineRule="auto"/>
        <w:jc w:val="both"/>
        <w:rPr>
          <w:color w:val="000000"/>
          <w:lang w:val="bg-BG"/>
        </w:rPr>
      </w:pPr>
      <w:r w:rsidRPr="00905243">
        <w:rPr>
          <w:color w:val="000000"/>
          <w:lang w:val="bg-BG"/>
        </w:rPr>
        <w:t>Участва в производства, свързани с нарушаване на трудовата дисциплина и налагането на дисциплинарни наказания по законоустановения ред;</w:t>
      </w:r>
    </w:p>
    <w:p w14:paraId="6542A5C5" w14:textId="77777777" w:rsidR="00102519" w:rsidRPr="00905243" w:rsidRDefault="00102519" w:rsidP="0010251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  <w:r w:rsidRPr="00905243">
        <w:rPr>
          <w:color w:val="000000"/>
          <w:sz w:val="24"/>
          <w:szCs w:val="24"/>
          <w:lang w:eastAsia="en-US"/>
        </w:rPr>
        <w:t>Подготвя заповеди за разрешаване на ползването на платени/неплатени отпуски;</w:t>
      </w:r>
    </w:p>
    <w:p w14:paraId="48DE5B7F" w14:textId="77777777" w:rsidR="00102519" w:rsidRPr="00905243" w:rsidRDefault="00102519" w:rsidP="00102519">
      <w:pPr>
        <w:pStyle w:val="BodyText2"/>
        <w:numPr>
          <w:ilvl w:val="0"/>
          <w:numId w:val="12"/>
        </w:numPr>
        <w:spacing w:after="0" w:line="276" w:lineRule="auto"/>
        <w:jc w:val="both"/>
        <w:rPr>
          <w:color w:val="000000"/>
          <w:lang w:val="bg-BG"/>
        </w:rPr>
      </w:pPr>
      <w:r w:rsidRPr="00905243">
        <w:rPr>
          <w:color w:val="000000"/>
          <w:lang w:val="bg-BG"/>
        </w:rPr>
        <w:t>Информира, обучава и инструктира служителите на агенцията за правата, задълженията и отговорностите им, свързани с осигуряване на здравословни и безопасни условия на труд;</w:t>
      </w:r>
    </w:p>
    <w:p w14:paraId="1568E451" w14:textId="77777777" w:rsidR="00102519" w:rsidRPr="00905243" w:rsidRDefault="00102519" w:rsidP="00102519">
      <w:pPr>
        <w:pStyle w:val="BodyText2"/>
        <w:numPr>
          <w:ilvl w:val="0"/>
          <w:numId w:val="12"/>
        </w:numPr>
        <w:spacing w:after="0" w:line="276" w:lineRule="auto"/>
        <w:jc w:val="both"/>
        <w:rPr>
          <w:color w:val="000000"/>
          <w:lang w:val="bg-BG"/>
        </w:rPr>
      </w:pPr>
      <w:r w:rsidRPr="00905243">
        <w:rPr>
          <w:color w:val="000000"/>
          <w:lang w:val="bg-BG"/>
        </w:rPr>
        <w:t>Води регистъра за достъп до обществена информация във връзка със Закона за достъп до обществена информация  и изготвя годишни доклади;</w:t>
      </w:r>
    </w:p>
    <w:p w14:paraId="740BAE58" w14:textId="77777777" w:rsidR="00102519" w:rsidRPr="00905243" w:rsidRDefault="00102519" w:rsidP="00102519">
      <w:pPr>
        <w:pStyle w:val="BodyText2"/>
        <w:numPr>
          <w:ilvl w:val="0"/>
          <w:numId w:val="12"/>
        </w:numPr>
        <w:spacing w:after="0" w:line="276" w:lineRule="auto"/>
        <w:jc w:val="both"/>
        <w:rPr>
          <w:color w:val="000000"/>
          <w:lang w:val="bg-BG"/>
        </w:rPr>
      </w:pPr>
      <w:r w:rsidRPr="00905243">
        <w:rPr>
          <w:color w:val="000000"/>
          <w:lang w:val="bg-BG"/>
        </w:rPr>
        <w:t>Приема декларации по ЗПКОНПИ; Изготвя доклади и списъци по ЗПКОНПИ.</w:t>
      </w:r>
    </w:p>
    <w:p w14:paraId="7300302C" w14:textId="6F120B10" w:rsidR="00363B8F" w:rsidRPr="009B6F4A" w:rsidRDefault="00363B8F" w:rsidP="00363B8F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  <w:lang w:eastAsia="en-US"/>
        </w:rPr>
      </w:pPr>
      <w:r w:rsidRPr="00905243">
        <w:rPr>
          <w:bCs/>
          <w:sz w:val="24"/>
          <w:szCs w:val="24"/>
          <w:lang w:eastAsia="en-US"/>
        </w:rPr>
        <w:t>9</w:t>
      </w:r>
      <w:r w:rsidR="003B1D7F" w:rsidRPr="003B1D7F">
        <w:rPr>
          <w:bCs/>
          <w:sz w:val="24"/>
          <w:szCs w:val="24"/>
          <w:lang w:eastAsia="en-US"/>
        </w:rPr>
        <w:t xml:space="preserve">. </w:t>
      </w:r>
      <w:r w:rsidR="003B1D7F" w:rsidRPr="003B1D7F">
        <w:rPr>
          <w:b/>
          <w:bCs/>
          <w:sz w:val="24"/>
          <w:szCs w:val="24"/>
          <w:lang w:eastAsia="en-US"/>
        </w:rPr>
        <w:t>Срок за подаване на документи:</w:t>
      </w:r>
      <w:r w:rsidR="003B1D7F" w:rsidRPr="003B1D7F">
        <w:rPr>
          <w:bCs/>
          <w:sz w:val="24"/>
          <w:szCs w:val="24"/>
          <w:lang w:eastAsia="en-US"/>
        </w:rPr>
        <w:t xml:space="preserve"> 10 дни от публикуване на обявата</w:t>
      </w:r>
      <w:r w:rsidR="00D402D3">
        <w:rPr>
          <w:bCs/>
          <w:sz w:val="24"/>
          <w:szCs w:val="24"/>
          <w:lang w:eastAsia="en-US"/>
        </w:rPr>
        <w:t xml:space="preserve"> – </w:t>
      </w:r>
      <w:r w:rsidRPr="009B6F4A">
        <w:rPr>
          <w:b/>
          <w:bCs/>
          <w:sz w:val="24"/>
          <w:szCs w:val="24"/>
          <w:lang w:eastAsia="en-US"/>
        </w:rPr>
        <w:t xml:space="preserve">от </w:t>
      </w:r>
      <w:r w:rsidR="00DC1D04" w:rsidRPr="009B6F4A">
        <w:rPr>
          <w:b/>
          <w:bCs/>
          <w:sz w:val="24"/>
          <w:szCs w:val="24"/>
          <w:lang w:eastAsia="en-US"/>
        </w:rPr>
        <w:t>15.</w:t>
      </w:r>
      <w:r w:rsidRPr="009B6F4A">
        <w:rPr>
          <w:b/>
          <w:bCs/>
          <w:sz w:val="24"/>
          <w:szCs w:val="24"/>
          <w:lang w:eastAsia="en-US"/>
        </w:rPr>
        <w:t xml:space="preserve">01.2024 г. до </w:t>
      </w:r>
      <w:r w:rsidR="00DC1D04" w:rsidRPr="009B6F4A">
        <w:rPr>
          <w:b/>
          <w:bCs/>
          <w:sz w:val="24"/>
          <w:szCs w:val="24"/>
          <w:lang w:eastAsia="en-US"/>
        </w:rPr>
        <w:t>25.</w:t>
      </w:r>
      <w:r w:rsidRPr="009B6F4A">
        <w:rPr>
          <w:b/>
          <w:bCs/>
          <w:sz w:val="24"/>
          <w:szCs w:val="24"/>
          <w:lang w:eastAsia="en-US"/>
        </w:rPr>
        <w:t>01.2024 г. включително.</w:t>
      </w:r>
    </w:p>
    <w:p w14:paraId="28D17557" w14:textId="6DA22DFE" w:rsidR="00363B8F" w:rsidRPr="00905243" w:rsidRDefault="003B1D7F" w:rsidP="00363B8F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3B1D7F">
        <w:rPr>
          <w:bCs/>
          <w:sz w:val="24"/>
          <w:szCs w:val="24"/>
          <w:lang w:eastAsia="en-US"/>
        </w:rPr>
        <w:t>1</w:t>
      </w:r>
      <w:r w:rsidR="00363B8F" w:rsidRPr="00905243">
        <w:rPr>
          <w:bCs/>
          <w:sz w:val="24"/>
          <w:szCs w:val="24"/>
          <w:lang w:eastAsia="en-US"/>
        </w:rPr>
        <w:t>0</w:t>
      </w:r>
      <w:r w:rsidRPr="003B1D7F">
        <w:rPr>
          <w:bCs/>
          <w:sz w:val="24"/>
          <w:szCs w:val="24"/>
          <w:lang w:eastAsia="en-US"/>
        </w:rPr>
        <w:t>.</w:t>
      </w:r>
      <w:r w:rsidRPr="003B1D7F">
        <w:rPr>
          <w:b/>
          <w:sz w:val="24"/>
          <w:szCs w:val="24"/>
          <w:lang w:eastAsia="en-US"/>
        </w:rPr>
        <w:t xml:space="preserve"> </w:t>
      </w:r>
      <w:r w:rsidR="00363B8F" w:rsidRPr="00905243">
        <w:rPr>
          <w:b/>
          <w:sz w:val="24"/>
          <w:szCs w:val="24"/>
          <w:lang w:eastAsia="en-US"/>
        </w:rPr>
        <w:t>Документите се подават:</w:t>
      </w:r>
      <w:bookmarkStart w:id="0" w:name="_GoBack"/>
      <w:bookmarkEnd w:id="0"/>
    </w:p>
    <w:p w14:paraId="068F4CD9" w14:textId="65865D82" w:rsidR="00363B8F" w:rsidRPr="00905243" w:rsidRDefault="00905243" w:rsidP="00363B8F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10.</w:t>
      </w:r>
      <w:r w:rsidR="00363B8F" w:rsidRPr="00905243">
        <w:rPr>
          <w:sz w:val="24"/>
          <w:szCs w:val="24"/>
          <w:lang w:eastAsia="en-US"/>
        </w:rPr>
        <w:t>1. лично или чрез пълномощник в сградата на Национална агенция за професионално образование и обучение,</w:t>
      </w:r>
      <w:r w:rsidR="00363B8F" w:rsidRPr="00905243">
        <w:rPr>
          <w:sz w:val="24"/>
          <w:szCs w:val="24"/>
          <w:lang w:val="en-US" w:eastAsia="en-US"/>
        </w:rPr>
        <w:t xml:space="preserve"> </w:t>
      </w:r>
      <w:proofErr w:type="spellStart"/>
      <w:r w:rsidR="00363B8F" w:rsidRPr="00905243">
        <w:rPr>
          <w:sz w:val="24"/>
          <w:szCs w:val="24"/>
          <w:lang w:val="en-US" w:eastAsia="en-US"/>
        </w:rPr>
        <w:t>гр</w:t>
      </w:r>
      <w:proofErr w:type="spellEnd"/>
      <w:r w:rsidR="00363B8F" w:rsidRPr="00905243">
        <w:rPr>
          <w:sz w:val="24"/>
          <w:szCs w:val="24"/>
          <w:lang w:val="en-US" w:eastAsia="en-US"/>
        </w:rPr>
        <w:t>.</w:t>
      </w:r>
      <w:r w:rsidR="00363B8F" w:rsidRPr="00905243">
        <w:rPr>
          <w:sz w:val="24"/>
          <w:szCs w:val="24"/>
          <w:lang w:eastAsia="en-US"/>
        </w:rPr>
        <w:t xml:space="preserve"> София 1113, бул. "Цариградско шосе" № 125, бл.5, ет. 5, всеки работен ден от 9.00 до 17.30 часа или</w:t>
      </w:r>
    </w:p>
    <w:p w14:paraId="4283C3D3" w14:textId="7E63F67F" w:rsidR="00363B8F" w:rsidRPr="00905243" w:rsidRDefault="00905243" w:rsidP="00905243">
      <w:pPr>
        <w:widowControl/>
        <w:autoSpaceDE/>
        <w:autoSpaceDN/>
        <w:adjustRightInd/>
        <w:spacing w:after="240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  <w:lang w:eastAsia="en-US"/>
        </w:rPr>
        <w:t>10.</w:t>
      </w:r>
      <w:r w:rsidR="00363B8F" w:rsidRPr="00905243">
        <w:rPr>
          <w:sz w:val="24"/>
          <w:szCs w:val="24"/>
          <w:lang w:eastAsia="en-US"/>
        </w:rPr>
        <w:t xml:space="preserve">2. на електронна поща: </w:t>
      </w:r>
      <w:hyperlink r:id="rId7" w:tgtFrame="_blank" w:history="1">
        <w:r w:rsidR="00363B8F" w:rsidRPr="00905243">
          <w:rPr>
            <w:color w:val="0000FF"/>
            <w:sz w:val="24"/>
            <w:szCs w:val="24"/>
            <w:u w:val="single"/>
          </w:rPr>
          <w:t>napoo@navet.government.bg</w:t>
        </w:r>
      </w:hyperlink>
    </w:p>
    <w:p w14:paraId="108291F5" w14:textId="77777777" w:rsidR="00363B8F" w:rsidRPr="00905243" w:rsidRDefault="00363B8F" w:rsidP="00905243">
      <w:pPr>
        <w:widowControl/>
        <w:autoSpaceDE/>
        <w:autoSpaceDN/>
        <w:adjustRightInd/>
        <w:spacing w:after="240"/>
        <w:jc w:val="both"/>
        <w:rPr>
          <w:color w:val="0000FF"/>
          <w:sz w:val="24"/>
          <w:szCs w:val="24"/>
          <w:u w:val="single"/>
        </w:rPr>
      </w:pPr>
      <w:r w:rsidRPr="00905243">
        <w:rPr>
          <w:sz w:val="24"/>
          <w:szCs w:val="24"/>
          <w:lang w:eastAsia="en-US"/>
        </w:rPr>
        <w:t xml:space="preserve">Лице за контакт: Полина Стоименова – специалист ЧР, тел. 02/ 4676 136 </w:t>
      </w:r>
    </w:p>
    <w:p w14:paraId="7FAC266A" w14:textId="145257DD" w:rsidR="003B1D7F" w:rsidRPr="003B1D7F" w:rsidRDefault="003B1D7F" w:rsidP="003B1D7F">
      <w:pPr>
        <w:widowControl/>
        <w:overflowPunct w:val="0"/>
        <w:spacing w:line="360" w:lineRule="auto"/>
        <w:jc w:val="both"/>
        <w:textAlignment w:val="baseline"/>
        <w:rPr>
          <w:bCs/>
          <w:sz w:val="24"/>
          <w:szCs w:val="24"/>
          <w:lang w:eastAsia="en-US"/>
        </w:rPr>
      </w:pPr>
      <w:r w:rsidRPr="003B1D7F">
        <w:rPr>
          <w:bCs/>
          <w:sz w:val="24"/>
          <w:szCs w:val="24"/>
          <w:lang w:eastAsia="en-US"/>
        </w:rPr>
        <w:t>1</w:t>
      </w:r>
      <w:r w:rsidR="00363B8F" w:rsidRPr="00905243">
        <w:rPr>
          <w:bCs/>
          <w:sz w:val="24"/>
          <w:szCs w:val="24"/>
          <w:lang w:eastAsia="en-US"/>
        </w:rPr>
        <w:t>1</w:t>
      </w:r>
      <w:r w:rsidRPr="003B1D7F">
        <w:rPr>
          <w:bCs/>
          <w:sz w:val="24"/>
          <w:szCs w:val="24"/>
          <w:lang w:eastAsia="en-US"/>
        </w:rPr>
        <w:t xml:space="preserve">. </w:t>
      </w:r>
      <w:r w:rsidRPr="003B1D7F">
        <w:rPr>
          <w:b/>
          <w:bCs/>
          <w:sz w:val="24"/>
          <w:szCs w:val="24"/>
          <w:lang w:eastAsia="en-US"/>
        </w:rPr>
        <w:t>Изисквани документи</w:t>
      </w:r>
      <w:r w:rsidRPr="003B1D7F">
        <w:rPr>
          <w:bCs/>
          <w:sz w:val="24"/>
          <w:szCs w:val="24"/>
          <w:lang w:eastAsia="en-US"/>
        </w:rPr>
        <w:t>:</w:t>
      </w:r>
    </w:p>
    <w:p w14:paraId="67E40719" w14:textId="77777777" w:rsidR="00363B8F" w:rsidRPr="00905243" w:rsidRDefault="00363B8F" w:rsidP="00DE2C82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spacing w:after="100" w:afterAutospacing="1" w:line="259" w:lineRule="auto"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Заявление за участие в подбора (по образец, с посочване на телефони, електронна поща, адрес за кореспонденция);</w:t>
      </w:r>
    </w:p>
    <w:p w14:paraId="31F12DD0" w14:textId="77777777" w:rsidR="00363B8F" w:rsidRPr="00905243" w:rsidRDefault="00363B8F" w:rsidP="00363B8F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 w:line="259" w:lineRule="auto"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Автобиография;</w:t>
      </w:r>
    </w:p>
    <w:p w14:paraId="0C775557" w14:textId="77777777" w:rsidR="00363B8F" w:rsidRPr="00905243" w:rsidRDefault="00363B8F" w:rsidP="00363B8F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 w:line="259" w:lineRule="auto"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Копия от документи за придобитата образователно-квалификационна степен,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591196BD" w14:textId="77777777" w:rsidR="00363B8F" w:rsidRPr="00905243" w:rsidRDefault="00363B8F" w:rsidP="00363B8F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 w:line="259" w:lineRule="auto"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Копие от документи, удостоверяващи налично служебно правоотношение, придобит ранг на държавен служител и професионален опит, изтекъл едногодишен срок на изпитване, заемане на длъжност при пълно работно време;</w:t>
      </w:r>
    </w:p>
    <w:p w14:paraId="12D0A9FA" w14:textId="77777777" w:rsidR="00363B8F" w:rsidRPr="00905243" w:rsidRDefault="00363B8F" w:rsidP="00363B8F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 w:line="259" w:lineRule="auto"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Копие на формуляр за годишна оценка от последното оценяване в същата администрация, само в случаите, когато кандидатът е назначен по заместване на основание чл. 15, ал. 3 от Закона за държавния служител;</w:t>
      </w:r>
    </w:p>
    <w:p w14:paraId="6A15A313" w14:textId="77777777" w:rsidR="00363B8F" w:rsidRPr="00905243" w:rsidRDefault="00363B8F" w:rsidP="00363B8F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 w:line="259" w:lineRule="auto"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Копие на документ, който в цялост съответства на съдържанието на оригиналния документ, удостоверяващ продължителността и областта на професионалния опит: трудова книжка, осигурителна книжка, служебна книжка, документи за извършване на дейност в чужбина. Кандидатът може да предостави и копие на други допълнителни документи, удостоверяващи област, в която е придобит професионалния опит (в т.ч. длъжностна характеристика; граждански договор, придружен със справка за осигурителния доход за социално осигуряване, издадена от съответната компетентна институция.);</w:t>
      </w:r>
    </w:p>
    <w:p w14:paraId="5B1E0623" w14:textId="77777777" w:rsidR="00363B8F" w:rsidRPr="00905243" w:rsidRDefault="00363B8F" w:rsidP="00363B8F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 w:line="259" w:lineRule="auto"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Документи, удостоверяващи професионален опит на чужд език, следва да са преведени на български език, при спазване на изискванията на Правилника за легализациите, заверките и преводите на документи и други книжа.</w:t>
      </w:r>
    </w:p>
    <w:p w14:paraId="29DE5EAF" w14:textId="77777777" w:rsidR="00363B8F" w:rsidRPr="00905243" w:rsidRDefault="00363B8F" w:rsidP="00363B8F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 w:line="259" w:lineRule="auto"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Други документи, които са свързани с изискванията за заемане на длъжността.</w:t>
      </w:r>
    </w:p>
    <w:p w14:paraId="52E31D9D" w14:textId="77777777" w:rsidR="00363B8F" w:rsidRPr="00905243" w:rsidRDefault="00363B8F" w:rsidP="00363B8F">
      <w:pPr>
        <w:widowControl/>
        <w:numPr>
          <w:ilvl w:val="0"/>
          <w:numId w:val="3"/>
        </w:numPr>
        <w:tabs>
          <w:tab w:val="clear" w:pos="720"/>
          <w:tab w:val="left" w:pos="0"/>
          <w:tab w:val="num" w:pos="360"/>
          <w:tab w:val="left" w:pos="709"/>
        </w:tabs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Копията на документите се заверяват с дата, подпис и текст „Вярно с оригинала“ от техния притежател.</w:t>
      </w:r>
    </w:p>
    <w:p w14:paraId="6DF3F928" w14:textId="77777777" w:rsidR="00363B8F" w:rsidRPr="00905243" w:rsidRDefault="00363B8F" w:rsidP="0090524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spacing w:after="240" w:line="259" w:lineRule="auto"/>
        <w:ind w:left="0" w:firstLine="426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Когато документите се подават от пълномощник, се изисква представяне на писмено пълномощно.</w:t>
      </w:r>
    </w:p>
    <w:p w14:paraId="66A7F6CB" w14:textId="53FFF763" w:rsidR="003B1D7F" w:rsidRPr="003B1D7F" w:rsidRDefault="003B1D7F" w:rsidP="003B1D7F">
      <w:pPr>
        <w:widowControl/>
        <w:tabs>
          <w:tab w:val="center" w:pos="4320"/>
          <w:tab w:val="right" w:pos="8640"/>
        </w:tabs>
        <w:overflowPunct w:val="0"/>
        <w:spacing w:line="360" w:lineRule="auto"/>
        <w:jc w:val="both"/>
        <w:textAlignment w:val="baseline"/>
        <w:rPr>
          <w:sz w:val="24"/>
          <w:szCs w:val="24"/>
          <w:lang w:eastAsia="en-US"/>
        </w:rPr>
      </w:pPr>
      <w:r w:rsidRPr="003B1D7F">
        <w:rPr>
          <w:sz w:val="24"/>
          <w:szCs w:val="24"/>
          <w:lang w:eastAsia="en-US"/>
        </w:rPr>
        <w:t>1</w:t>
      </w:r>
      <w:r w:rsidR="00DE2C82" w:rsidRPr="00905243">
        <w:rPr>
          <w:sz w:val="24"/>
          <w:szCs w:val="24"/>
          <w:lang w:eastAsia="en-US"/>
        </w:rPr>
        <w:t>2</w:t>
      </w:r>
      <w:r w:rsidRPr="003B1D7F">
        <w:rPr>
          <w:sz w:val="24"/>
          <w:szCs w:val="24"/>
          <w:lang w:eastAsia="en-US"/>
        </w:rPr>
        <w:t>.</w:t>
      </w:r>
      <w:r w:rsidRPr="003B1D7F">
        <w:rPr>
          <w:b/>
          <w:sz w:val="24"/>
          <w:szCs w:val="24"/>
          <w:lang w:eastAsia="en-US"/>
        </w:rPr>
        <w:t xml:space="preserve"> Ред за извършване на подбора</w:t>
      </w:r>
      <w:r w:rsidRPr="003B1D7F">
        <w:rPr>
          <w:sz w:val="24"/>
          <w:szCs w:val="24"/>
          <w:lang w:eastAsia="en-US"/>
        </w:rPr>
        <w:t>:</w:t>
      </w:r>
    </w:p>
    <w:p w14:paraId="54B3B6EA" w14:textId="591DD11B" w:rsidR="003B1D7F" w:rsidRPr="003B1D7F" w:rsidRDefault="00905243" w:rsidP="00BE4E10">
      <w:pPr>
        <w:widowControl/>
        <w:autoSpaceDE/>
        <w:autoSpaceDN/>
        <w:adjustRightInd/>
        <w:spacing w:before="100" w:beforeAutospacing="1" w:after="100" w:afterAutospacing="1" w:line="259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12.</w:t>
      </w:r>
      <w:r w:rsidR="003B1D7F" w:rsidRPr="003B1D7F">
        <w:rPr>
          <w:sz w:val="24"/>
          <w:szCs w:val="24"/>
          <w:lang w:eastAsia="en-US"/>
        </w:rPr>
        <w:t>1. допускане до подбора на база представените документи с оглед установяване на наличие на изискванията за минимални, допълнителни и специфични изисквания за длъжността „главен експерт</w:t>
      </w:r>
      <w:r>
        <w:rPr>
          <w:sz w:val="24"/>
          <w:szCs w:val="24"/>
          <w:lang w:eastAsia="en-US"/>
        </w:rPr>
        <w:t xml:space="preserve"> Човешки ресурси</w:t>
      </w:r>
      <w:r w:rsidR="003B1D7F" w:rsidRPr="003B1D7F">
        <w:rPr>
          <w:sz w:val="24"/>
          <w:szCs w:val="24"/>
          <w:lang w:eastAsia="en-US"/>
        </w:rPr>
        <w:t>“;</w:t>
      </w:r>
    </w:p>
    <w:p w14:paraId="0D7D21CD" w14:textId="7B0AC21B" w:rsidR="003B1D7F" w:rsidRPr="003B1D7F" w:rsidRDefault="00BE4E10" w:rsidP="00BE4E10">
      <w:pPr>
        <w:widowControl/>
        <w:autoSpaceDE/>
        <w:autoSpaceDN/>
        <w:adjustRightInd/>
        <w:spacing w:before="100" w:beforeAutospacing="1" w:after="100" w:afterAutospacing="1" w:line="259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="00905243">
        <w:rPr>
          <w:sz w:val="24"/>
          <w:szCs w:val="24"/>
          <w:lang w:eastAsia="en-US"/>
        </w:rPr>
        <w:t>2.</w:t>
      </w:r>
      <w:r w:rsidR="003B1D7F" w:rsidRPr="003B1D7F">
        <w:rPr>
          <w:sz w:val="24"/>
          <w:szCs w:val="24"/>
          <w:lang w:eastAsia="en-US"/>
        </w:rPr>
        <w:t>2. събеседване за преценка на професионалните и деловите качества на кандидатите по петстепенната скала по Наредбата за провеждане на конкурсите за държавни служители.</w:t>
      </w:r>
    </w:p>
    <w:p w14:paraId="6E33569A" w14:textId="7760B2BF" w:rsidR="00171EBB" w:rsidRPr="00171EBB" w:rsidRDefault="003B1D7F" w:rsidP="00171EBB">
      <w:pPr>
        <w:spacing w:line="276" w:lineRule="auto"/>
        <w:ind w:firstLine="360"/>
        <w:jc w:val="both"/>
        <w:rPr>
          <w:rFonts w:eastAsia="Calibri"/>
          <w:i/>
          <w:sz w:val="24"/>
          <w:szCs w:val="24"/>
        </w:rPr>
      </w:pPr>
      <w:r w:rsidRPr="00171EBB">
        <w:rPr>
          <w:sz w:val="24"/>
          <w:szCs w:val="24"/>
          <w:lang w:eastAsia="en-US"/>
        </w:rPr>
        <w:t>1</w:t>
      </w:r>
      <w:r w:rsidR="00DE2C82" w:rsidRPr="00171EBB">
        <w:rPr>
          <w:sz w:val="24"/>
          <w:szCs w:val="24"/>
          <w:lang w:eastAsia="en-US"/>
        </w:rPr>
        <w:t>3</w:t>
      </w:r>
      <w:r w:rsidRPr="00171EBB">
        <w:rPr>
          <w:sz w:val="24"/>
          <w:szCs w:val="24"/>
          <w:lang w:eastAsia="en-US"/>
        </w:rPr>
        <w:t>.</w:t>
      </w:r>
      <w:r w:rsidRPr="00171EBB">
        <w:rPr>
          <w:b/>
          <w:sz w:val="24"/>
          <w:szCs w:val="24"/>
          <w:lang w:eastAsia="en-US"/>
        </w:rPr>
        <w:t xml:space="preserve"> Критерии за извършване на подбора</w:t>
      </w:r>
      <w:r w:rsidRPr="00171EBB">
        <w:rPr>
          <w:sz w:val="24"/>
          <w:szCs w:val="24"/>
          <w:lang w:eastAsia="en-US"/>
        </w:rPr>
        <w:t xml:space="preserve"> на служители, заемащи експертни длъжности с аналитични и/или контролни функции, </w:t>
      </w:r>
      <w:r w:rsidR="00171EBB" w:rsidRPr="00171EBB">
        <w:rPr>
          <w:rFonts w:eastAsia="Calibri"/>
          <w:sz w:val="24"/>
          <w:szCs w:val="24"/>
        </w:rPr>
        <w:t>се извършва чрез интервю по въпросник, който включва въпроси относно компетентностите по чл. 15 от Наредбата за условията и реда за оценяване изпълнението на служителите в държавната администрация. Отговорът на всеки въпрос се оценява с оценка от 1 до 5, като 5 е най-високата оценка. Крайната оценка на кандидата е средноаритметична от оценките на всички отговори</w:t>
      </w:r>
      <w:r w:rsidR="00171EBB">
        <w:rPr>
          <w:rFonts w:eastAsia="Calibri"/>
          <w:sz w:val="24"/>
          <w:szCs w:val="24"/>
        </w:rPr>
        <w:t>.</w:t>
      </w:r>
    </w:p>
    <w:p w14:paraId="2C0D7C67" w14:textId="53B64B04" w:rsidR="00DE2C82" w:rsidRPr="00171EBB" w:rsidRDefault="00DE2C82" w:rsidP="00171EB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71EBB">
        <w:rPr>
          <w:sz w:val="24"/>
          <w:szCs w:val="24"/>
        </w:rPr>
        <w:tab/>
        <w:t xml:space="preserve">При равнопоставеност на резултатите на кандидатите и по преценка на председателя, може да се извърши и писмен изпит, при който кандидатите решават тест. Теста включва въпроси свързани с устройството и функционирането на звеното в която е длъжността, както и с професионалната област на длъжността. </w:t>
      </w:r>
    </w:p>
    <w:p w14:paraId="0949C9FD" w14:textId="77777777" w:rsidR="00094800" w:rsidRPr="00094800" w:rsidRDefault="003B1D7F" w:rsidP="00094800">
      <w:pPr>
        <w:spacing w:line="276" w:lineRule="auto"/>
        <w:ind w:firstLine="360"/>
        <w:jc w:val="both"/>
        <w:rPr>
          <w:bCs/>
          <w:sz w:val="24"/>
          <w:szCs w:val="24"/>
        </w:rPr>
      </w:pPr>
      <w:r w:rsidRPr="003B1D7F">
        <w:rPr>
          <w:rFonts w:ascii="Calibri" w:eastAsia="Calibri" w:hAnsi="Calibri"/>
          <w:sz w:val="24"/>
          <w:szCs w:val="24"/>
          <w:lang w:eastAsia="en-US"/>
        </w:rPr>
        <w:tab/>
      </w:r>
      <w:r w:rsidR="00094800" w:rsidRPr="00094800">
        <w:rPr>
          <w:bCs/>
          <w:sz w:val="24"/>
          <w:szCs w:val="24"/>
        </w:rPr>
        <w:t>На първо място се класира кандидатът, успешно издържал интервюто и получил най-висока крайна оценка.</w:t>
      </w:r>
    </w:p>
    <w:p w14:paraId="22E5119F" w14:textId="6ED69C17" w:rsidR="008E1F1C" w:rsidRPr="00905243" w:rsidRDefault="00905243" w:rsidP="00094800">
      <w:pPr>
        <w:widowControl/>
        <w:tabs>
          <w:tab w:val="left" w:pos="680"/>
        </w:tabs>
        <w:autoSpaceDE/>
        <w:autoSpaceDN/>
        <w:adjustRightInd/>
        <w:spacing w:before="240" w:after="120" w:line="276" w:lineRule="auto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14</w:t>
      </w:r>
      <w:r w:rsidR="003B1D7F" w:rsidRPr="003B1D7F">
        <w:rPr>
          <w:color w:val="000000"/>
          <w:sz w:val="24"/>
          <w:szCs w:val="24"/>
          <w:lang w:eastAsia="en-US"/>
        </w:rPr>
        <w:t>.</w:t>
      </w:r>
      <w:r w:rsidR="003B1D7F" w:rsidRPr="003B1D7F">
        <w:rPr>
          <w:b/>
          <w:color w:val="000000"/>
          <w:sz w:val="24"/>
          <w:szCs w:val="24"/>
          <w:lang w:eastAsia="en-US"/>
        </w:rPr>
        <w:t xml:space="preserve"> </w:t>
      </w:r>
      <w:r w:rsidR="008E1F1C" w:rsidRPr="00905243">
        <w:rPr>
          <w:b/>
          <w:bCs/>
          <w:sz w:val="24"/>
          <w:szCs w:val="24"/>
          <w:lang w:eastAsia="en-US"/>
        </w:rPr>
        <w:t>Общодостъпно място, на което ще се обявяват съобщения във връзка с подбора</w:t>
      </w:r>
      <w:r w:rsidR="008E1F1C" w:rsidRPr="00905243">
        <w:rPr>
          <w:sz w:val="24"/>
          <w:szCs w:val="24"/>
          <w:lang w:eastAsia="en-US"/>
        </w:rPr>
        <w:t xml:space="preserve"> – електронната страница на Национална агенция за професионално образование и обучение.</w:t>
      </w:r>
    </w:p>
    <w:p w14:paraId="3456656D" w14:textId="0A646F09" w:rsidR="00433BF6" w:rsidRPr="00433BF6" w:rsidRDefault="00905243" w:rsidP="0090524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eastAsia="en-US"/>
        </w:rPr>
      </w:pPr>
      <w:r w:rsidRPr="00905243">
        <w:rPr>
          <w:sz w:val="24"/>
          <w:szCs w:val="24"/>
          <w:lang w:eastAsia="en-US"/>
        </w:rPr>
        <w:t>15</w:t>
      </w:r>
      <w:r w:rsidR="00433BF6" w:rsidRPr="00905243">
        <w:rPr>
          <w:sz w:val="24"/>
          <w:szCs w:val="24"/>
          <w:lang w:eastAsia="en-US"/>
        </w:rPr>
        <w:t>.</w:t>
      </w:r>
      <w:r w:rsidR="00433BF6" w:rsidRPr="00905243">
        <w:rPr>
          <w:b/>
          <w:bCs/>
          <w:sz w:val="24"/>
          <w:szCs w:val="24"/>
          <w:lang w:eastAsia="en-US"/>
        </w:rPr>
        <w:t xml:space="preserve"> Длъжностна характеристика </w:t>
      </w:r>
      <w:r w:rsidR="00433BF6" w:rsidRPr="00905243">
        <w:rPr>
          <w:sz w:val="24"/>
          <w:szCs w:val="24"/>
          <w:lang w:eastAsia="en-US"/>
        </w:rPr>
        <w:t>за длъжността се предоставя на кандидатите при подаване на документите.</w:t>
      </w:r>
      <w:r>
        <w:rPr>
          <w:sz w:val="24"/>
          <w:szCs w:val="24"/>
          <w:lang w:eastAsia="en-US"/>
        </w:rPr>
        <w:t xml:space="preserve"> </w:t>
      </w:r>
      <w:r w:rsidR="00433BF6" w:rsidRPr="00433BF6">
        <w:rPr>
          <w:sz w:val="24"/>
          <w:szCs w:val="24"/>
          <w:lang w:eastAsia="en-US"/>
        </w:rPr>
        <w:t>При подаване на документите по електронен път длъжностна характеристика, се изпращат на кандидата по електронен път.  </w:t>
      </w:r>
    </w:p>
    <w:sectPr w:rsidR="00433BF6" w:rsidRPr="00433BF6" w:rsidSect="008768AD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9CE89" w14:textId="77777777" w:rsidR="00B62E02" w:rsidRDefault="00B62E02" w:rsidP="003258D7">
      <w:r>
        <w:separator/>
      </w:r>
    </w:p>
  </w:endnote>
  <w:endnote w:type="continuationSeparator" w:id="0">
    <w:p w14:paraId="3AEDFA89" w14:textId="77777777" w:rsidR="00B62E02" w:rsidRDefault="00B62E02" w:rsidP="0032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28" w:type="dxa"/>
      </w:tblCellMar>
      <w:tblLook w:val="04A0" w:firstRow="1" w:lastRow="0" w:firstColumn="1" w:lastColumn="0" w:noHBand="0" w:noVBand="1"/>
    </w:tblPr>
    <w:tblGrid>
      <w:gridCol w:w="4911"/>
      <w:gridCol w:w="4020"/>
    </w:tblGrid>
    <w:tr w:rsidR="003258D7" w:rsidRPr="003258D7" w14:paraId="68BE949D" w14:textId="77777777" w:rsidTr="007D4818">
      <w:tc>
        <w:tcPr>
          <w:tcW w:w="5174" w:type="dxa"/>
          <w:tcBorders>
            <w:top w:val="single" w:sz="4" w:space="0" w:color="7F7F7F"/>
          </w:tcBorders>
          <w:shd w:val="clear" w:color="auto" w:fill="auto"/>
        </w:tcPr>
        <w:p w14:paraId="54F0A98A" w14:textId="77777777" w:rsidR="003258D7" w:rsidRPr="003258D7" w:rsidRDefault="003258D7" w:rsidP="003258D7">
          <w:pPr>
            <w:widowControl/>
            <w:shd w:val="clear" w:color="auto" w:fill="FFFFFF"/>
            <w:autoSpaceDE/>
            <w:autoSpaceDN/>
            <w:adjustRightInd/>
            <w:rPr>
              <w:rFonts w:ascii="Arial" w:eastAsia="Calibri" w:hAnsi="Arial" w:cs="Arial"/>
              <w:color w:val="666666"/>
              <w:sz w:val="16"/>
              <w:szCs w:val="16"/>
              <w:lang w:val="en-US"/>
            </w:rPr>
          </w:pPr>
          <w:r w:rsidRPr="003258D7">
            <w:rPr>
              <w:rFonts w:ascii="Arial" w:eastAsia="Calibri" w:hAnsi="Arial" w:cs="Arial"/>
              <w:color w:val="666666"/>
              <w:sz w:val="16"/>
              <w:szCs w:val="16"/>
            </w:rPr>
            <w:t xml:space="preserve">1113 София, бул. „Цариградско шосе” № 125, бл. 5, ет. 5 </w:t>
          </w:r>
        </w:p>
      </w:tc>
      <w:tc>
        <w:tcPr>
          <w:tcW w:w="4114" w:type="dxa"/>
          <w:tcBorders>
            <w:top w:val="single" w:sz="4" w:space="0" w:color="7F7F7F"/>
          </w:tcBorders>
          <w:shd w:val="clear" w:color="auto" w:fill="auto"/>
        </w:tcPr>
        <w:p w14:paraId="2FA50506" w14:textId="77777777" w:rsidR="003258D7" w:rsidRPr="003258D7" w:rsidRDefault="003258D7" w:rsidP="003258D7">
          <w:pPr>
            <w:widowControl/>
            <w:shd w:val="clear" w:color="auto" w:fill="FFFFFF"/>
            <w:autoSpaceDE/>
            <w:autoSpaceDN/>
            <w:adjustRightInd/>
            <w:jc w:val="right"/>
            <w:rPr>
              <w:rFonts w:ascii="Arial" w:eastAsia="Calibri" w:hAnsi="Arial" w:cs="Arial"/>
              <w:color w:val="666666"/>
              <w:sz w:val="16"/>
              <w:szCs w:val="16"/>
            </w:rPr>
          </w:pPr>
          <w:r w:rsidRPr="003258D7">
            <w:rPr>
              <w:rFonts w:ascii="Arial" w:eastAsia="Calibri" w:hAnsi="Arial" w:cs="Arial"/>
              <w:color w:val="666666"/>
              <w:sz w:val="16"/>
              <w:szCs w:val="16"/>
            </w:rPr>
            <w:t>e-</w:t>
          </w:r>
          <w:proofErr w:type="spellStart"/>
          <w:r w:rsidRPr="003258D7">
            <w:rPr>
              <w:rFonts w:ascii="Arial" w:eastAsia="Calibri" w:hAnsi="Arial" w:cs="Arial"/>
              <w:color w:val="666666"/>
              <w:sz w:val="16"/>
              <w:szCs w:val="16"/>
            </w:rPr>
            <w:t>mail</w:t>
          </w:r>
          <w:proofErr w:type="spellEnd"/>
          <w:r w:rsidRPr="003258D7">
            <w:rPr>
              <w:rFonts w:ascii="Arial" w:eastAsia="Calibri" w:hAnsi="Arial" w:cs="Arial"/>
              <w:color w:val="666666"/>
              <w:sz w:val="16"/>
              <w:szCs w:val="16"/>
            </w:rPr>
            <w:t>: </w:t>
          </w:r>
          <w:hyperlink r:id="rId1" w:history="1">
            <w:r w:rsidRPr="003258D7">
              <w:rPr>
                <w:rFonts w:ascii="Arial" w:eastAsia="Calibri" w:hAnsi="Arial" w:cs="Arial"/>
                <w:color w:val="666666"/>
                <w:sz w:val="16"/>
                <w:szCs w:val="16"/>
              </w:rPr>
              <w:t>napoo@navet.government.bg</w:t>
            </w:r>
          </w:hyperlink>
        </w:p>
      </w:tc>
    </w:tr>
    <w:tr w:rsidR="003258D7" w:rsidRPr="003258D7" w14:paraId="24A00282" w14:textId="77777777" w:rsidTr="007D4818">
      <w:tc>
        <w:tcPr>
          <w:tcW w:w="5174" w:type="dxa"/>
          <w:shd w:val="clear" w:color="auto" w:fill="auto"/>
        </w:tcPr>
        <w:p w14:paraId="72583847" w14:textId="77777777" w:rsidR="003258D7" w:rsidRPr="003258D7" w:rsidRDefault="003258D7" w:rsidP="003258D7">
          <w:pPr>
            <w:widowControl/>
            <w:shd w:val="clear" w:color="auto" w:fill="FFFFFF"/>
            <w:autoSpaceDE/>
            <w:autoSpaceDN/>
            <w:adjustRightInd/>
            <w:rPr>
              <w:rFonts w:ascii="Arial" w:eastAsia="Calibri" w:hAnsi="Arial" w:cs="Arial"/>
              <w:color w:val="666666"/>
              <w:sz w:val="16"/>
              <w:szCs w:val="16"/>
              <w:lang w:val="en-US"/>
            </w:rPr>
          </w:pPr>
          <w:r w:rsidRPr="003258D7">
            <w:rPr>
              <w:rFonts w:ascii="Arial" w:eastAsia="Calibri" w:hAnsi="Arial" w:cs="Arial"/>
              <w:color w:val="666666"/>
              <w:sz w:val="16"/>
              <w:szCs w:val="16"/>
            </w:rPr>
            <w:t xml:space="preserve">тел. 02 971 20 70, факс 02 973 33 58 </w:t>
          </w:r>
        </w:p>
      </w:tc>
      <w:tc>
        <w:tcPr>
          <w:tcW w:w="4114" w:type="dxa"/>
          <w:shd w:val="clear" w:color="auto" w:fill="auto"/>
        </w:tcPr>
        <w:p w14:paraId="3D73F58D" w14:textId="77777777" w:rsidR="003258D7" w:rsidRPr="003258D7" w:rsidRDefault="003258D7" w:rsidP="003258D7">
          <w:pPr>
            <w:widowControl/>
            <w:shd w:val="clear" w:color="auto" w:fill="FFFFFF"/>
            <w:autoSpaceDE/>
            <w:autoSpaceDN/>
            <w:adjustRightInd/>
            <w:jc w:val="right"/>
            <w:rPr>
              <w:rFonts w:ascii="Arial" w:eastAsia="Calibri" w:hAnsi="Arial" w:cs="Arial"/>
              <w:color w:val="666666"/>
              <w:sz w:val="16"/>
              <w:szCs w:val="16"/>
            </w:rPr>
          </w:pPr>
          <w:r w:rsidRPr="003258D7">
            <w:rPr>
              <w:rFonts w:ascii="Arial" w:eastAsia="Calibri" w:hAnsi="Arial" w:cs="Arial"/>
              <w:color w:val="666666"/>
              <w:sz w:val="16"/>
              <w:szCs w:val="16"/>
            </w:rPr>
            <w:t xml:space="preserve">URL: </w:t>
          </w:r>
          <w:hyperlink r:id="rId2" w:history="1">
            <w:r w:rsidRPr="003258D7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</w:rPr>
              <w:t>http://www.navet.government.bg</w:t>
            </w:r>
          </w:hyperlink>
        </w:p>
      </w:tc>
    </w:tr>
  </w:tbl>
  <w:p w14:paraId="298CF85D" w14:textId="77777777" w:rsidR="003258D7" w:rsidRDefault="00325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C379F" w14:textId="77777777" w:rsidR="00B62E02" w:rsidRDefault="00B62E02" w:rsidP="003258D7">
      <w:r>
        <w:separator/>
      </w:r>
    </w:p>
  </w:footnote>
  <w:footnote w:type="continuationSeparator" w:id="0">
    <w:p w14:paraId="1B1A1E5C" w14:textId="77777777" w:rsidR="00B62E02" w:rsidRDefault="00B62E02" w:rsidP="0032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02AA" w14:textId="77777777" w:rsidR="003258D7" w:rsidRPr="003258D7" w:rsidRDefault="003258D7" w:rsidP="003258D7">
    <w:pPr>
      <w:tabs>
        <w:tab w:val="center" w:pos="4536"/>
        <w:tab w:val="left" w:pos="6237"/>
        <w:tab w:val="right" w:pos="7088"/>
        <w:tab w:val="right" w:pos="10206"/>
      </w:tabs>
      <w:suppressAutoHyphens/>
      <w:spacing w:line="100" w:lineRule="atLeast"/>
      <w:rPr>
        <w:rFonts w:eastAsia="Calibri"/>
        <w:noProof/>
      </w:rPr>
    </w:pPr>
    <w:r>
      <w:rPr>
        <w:rFonts w:eastAsia="Calibri" w:cs="Mangal"/>
        <w:noProof/>
        <w:kern w:val="1"/>
        <w:lang w:eastAsia="hi-IN" w:bidi="hi-IN"/>
      </w:rPr>
      <w:tab/>
    </w:r>
    <w:r>
      <w:rPr>
        <w:rFonts w:eastAsia="Calibri" w:cs="Mangal"/>
        <w:noProof/>
        <w:kern w:val="1"/>
        <w:lang w:eastAsia="hi-IN" w:bidi="hi-IN"/>
      </w:rPr>
      <w:tab/>
    </w:r>
    <w:r w:rsidR="008174C5">
      <w:rPr>
        <w:rFonts w:eastAsia="Calibri" w:cs="Mangal"/>
        <w:noProof/>
        <w:kern w:val="1"/>
        <w:lang w:eastAsia="hi-IN" w:bidi="hi-IN"/>
      </w:rPr>
      <w:t xml:space="preserve">   </w:t>
    </w:r>
    <w:r w:rsidRPr="003258D7">
      <w:rPr>
        <w:rFonts w:eastAsia="Calibri" w:cs="Mangal"/>
        <w:noProof/>
        <w:kern w:val="1"/>
        <w:lang w:eastAsia="hi-IN" w:bidi="hi-IN"/>
      </w:rPr>
      <w:t xml:space="preserve">Ниво на конфиденциалност 0  </w:t>
    </w:r>
  </w:p>
  <w:p w14:paraId="2FD1044F" w14:textId="77777777" w:rsidR="003258D7" w:rsidRPr="003258D7" w:rsidRDefault="003258D7" w:rsidP="003258D7">
    <w:pPr>
      <w:tabs>
        <w:tab w:val="center" w:pos="4536"/>
        <w:tab w:val="right" w:pos="9072"/>
      </w:tabs>
      <w:suppressAutoHyphens/>
      <w:spacing w:line="100" w:lineRule="atLeast"/>
      <w:jc w:val="center"/>
      <w:rPr>
        <w:rFonts w:eastAsia="Calibri" w:cs="Mangal"/>
        <w:noProof/>
        <w:kern w:val="1"/>
        <w:lang w:val="en-US" w:eastAsia="hi-IN" w:bidi="hi-IN"/>
      </w:rPr>
    </w:pPr>
    <w:r w:rsidRPr="003258D7">
      <w:rPr>
        <w:rFonts w:eastAsia="Calibri" w:cs="Mangal"/>
        <w:noProof/>
        <w:kern w:val="1"/>
        <w:lang w:val="en-US" w:eastAsia="hi-IN" w:bidi="hi-IN"/>
      </w:rPr>
      <w:tab/>
    </w:r>
    <w:r w:rsidRPr="003258D7">
      <w:rPr>
        <w:rFonts w:eastAsia="Calibri" w:cs="Mangal"/>
        <w:noProof/>
        <w:kern w:val="1"/>
        <w:lang w:val="en-US" w:eastAsia="hi-IN" w:bidi="hi-IN"/>
      </w:rPr>
      <w:tab/>
      <w:t>[</w:t>
    </w:r>
    <w:r w:rsidRPr="003258D7">
      <w:rPr>
        <w:rFonts w:eastAsia="Calibri" w:cs="Mangal"/>
        <w:noProof/>
        <w:kern w:val="1"/>
        <w:lang w:eastAsia="hi-IN" w:bidi="hi-IN"/>
      </w:rPr>
      <w:t>TLP-</w:t>
    </w:r>
    <w:r w:rsidRPr="003258D7">
      <w:rPr>
        <w:rFonts w:eastAsia="Calibri" w:cs="Mangal"/>
        <w:noProof/>
        <w:kern w:val="1"/>
        <w:lang w:val="en-US" w:eastAsia="hi-IN" w:bidi="hi-IN"/>
      </w:rPr>
      <w:t>WHITE]</w:t>
    </w:r>
  </w:p>
  <w:tbl>
    <w:tblPr>
      <w:tblW w:w="9920" w:type="dxa"/>
      <w:jc w:val="center"/>
      <w:tblBorders>
        <w:bottom w:val="single" w:sz="8" w:space="0" w:color="4F81BD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7"/>
      <w:gridCol w:w="7873"/>
    </w:tblGrid>
    <w:tr w:rsidR="003258D7" w:rsidRPr="003258D7" w14:paraId="2F122B56" w14:textId="77777777" w:rsidTr="007D4818">
      <w:trPr>
        <w:jc w:val="center"/>
      </w:trPr>
      <w:tc>
        <w:tcPr>
          <w:tcW w:w="2047" w:type="dxa"/>
          <w:shd w:val="clear" w:color="FFFFFF" w:fill="FFFFFF"/>
        </w:tcPr>
        <w:p w14:paraId="009F084B" w14:textId="77777777" w:rsidR="003258D7" w:rsidRPr="003258D7" w:rsidRDefault="003258D7" w:rsidP="003258D7">
          <w:pPr>
            <w:rPr>
              <w:rFonts w:ascii="Arial" w:hAnsi="Arial" w:cs="Arial"/>
              <w:sz w:val="16"/>
              <w:lang w:val="en-US"/>
            </w:rPr>
          </w:pPr>
          <w:r w:rsidRPr="003258D7">
            <w:rPr>
              <w:rFonts w:ascii="Arial" w:hAnsi="Arial" w:cs="Arial"/>
              <w:position w:val="-31"/>
              <w:sz w:val="40"/>
              <w:lang w:val="en-US"/>
            </w:rPr>
            <w:object w:dxaOrig="1368" w:dyaOrig="852" w14:anchorId="2963E1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42.75pt" fillcolor="window">
                <v:imagedata r:id="rId1" o:title=""/>
              </v:shape>
              <o:OLEObject Type="Embed" ProgID="Word.Picture.8" ShapeID="_x0000_i1025" DrawAspect="Content" ObjectID="_1766567368" r:id="rId2"/>
            </w:object>
          </w:r>
        </w:p>
        <w:p w14:paraId="700DE48F" w14:textId="77777777" w:rsidR="003258D7" w:rsidRPr="003258D7" w:rsidRDefault="003258D7" w:rsidP="003258D7">
          <w:pPr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7873" w:type="dxa"/>
          <w:shd w:val="clear" w:color="FFFFFF" w:fill="FFFFFF"/>
        </w:tcPr>
        <w:p w14:paraId="60062E72" w14:textId="77777777" w:rsidR="003258D7" w:rsidRPr="003258D7" w:rsidRDefault="003258D7" w:rsidP="003258D7">
          <w:pPr>
            <w:jc w:val="center"/>
            <w:rPr>
              <w:rFonts w:ascii="Arial" w:hAnsi="Arial" w:cs="Arial"/>
              <w:b/>
              <w:color w:val="365F91"/>
              <w:sz w:val="24"/>
              <w:szCs w:val="24"/>
              <w:lang w:val="ru-RU"/>
            </w:rPr>
          </w:pPr>
          <w:r w:rsidRPr="003258D7">
            <w:rPr>
              <w:rFonts w:ascii="Arial" w:hAnsi="Arial" w:cs="Arial"/>
              <w:b/>
              <w:color w:val="365F91"/>
              <w:sz w:val="24"/>
              <w:szCs w:val="24"/>
              <w:lang w:val="ru-RU"/>
            </w:rPr>
            <w:t>МИНИСТЕРСКИ СЪВЕТ</w:t>
          </w:r>
        </w:p>
        <w:p w14:paraId="6830B164" w14:textId="77777777" w:rsidR="003258D7" w:rsidRPr="003258D7" w:rsidRDefault="003258D7" w:rsidP="003258D7">
          <w:pPr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  <w:r w:rsidRPr="003258D7">
            <w:rPr>
              <w:rFonts w:ascii="Arial" w:hAnsi="Arial" w:cs="Arial"/>
              <w:b/>
              <w:color w:val="365F91"/>
              <w:sz w:val="24"/>
              <w:szCs w:val="24"/>
              <w:lang w:val="ru-RU"/>
            </w:rPr>
            <w:t>НАЦИОНАЛНА АГЕНЦИЯ ЗА ПРОФЕСИОНАЛНО ОБРАЗОВАНИЕ И ОБУЧЕНИЕ</w:t>
          </w:r>
        </w:p>
      </w:tc>
    </w:tr>
  </w:tbl>
  <w:p w14:paraId="67154C32" w14:textId="77777777" w:rsidR="003258D7" w:rsidRPr="003258D7" w:rsidRDefault="003258D7" w:rsidP="0032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92F"/>
    <w:multiLevelType w:val="multilevel"/>
    <w:tmpl w:val="814CA858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02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77BD"/>
    <w:multiLevelType w:val="hybridMultilevel"/>
    <w:tmpl w:val="C70E0D26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2177677"/>
    <w:multiLevelType w:val="hybridMultilevel"/>
    <w:tmpl w:val="EE0E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52014"/>
    <w:multiLevelType w:val="hybridMultilevel"/>
    <w:tmpl w:val="82E87A3E"/>
    <w:lvl w:ilvl="0" w:tplc="66880D40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467A17"/>
    <w:multiLevelType w:val="hybridMultilevel"/>
    <w:tmpl w:val="1EC606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4926"/>
    <w:multiLevelType w:val="multilevel"/>
    <w:tmpl w:val="E29C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21F85"/>
    <w:multiLevelType w:val="multilevel"/>
    <w:tmpl w:val="B9DA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12AE1"/>
    <w:multiLevelType w:val="hybridMultilevel"/>
    <w:tmpl w:val="5574B668"/>
    <w:lvl w:ilvl="0" w:tplc="B172F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326D19"/>
    <w:multiLevelType w:val="hybridMultilevel"/>
    <w:tmpl w:val="53C2D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943"/>
    <w:multiLevelType w:val="hybridMultilevel"/>
    <w:tmpl w:val="8B581478"/>
    <w:lvl w:ilvl="0" w:tplc="0409000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10" w15:restartNumberingAfterBreak="0">
    <w:nsid w:val="6FCA5C0C"/>
    <w:multiLevelType w:val="hybridMultilevel"/>
    <w:tmpl w:val="020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D3E79"/>
    <w:multiLevelType w:val="hybridMultilevel"/>
    <w:tmpl w:val="F0801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E"/>
    <w:rsid w:val="00051D38"/>
    <w:rsid w:val="00072BFB"/>
    <w:rsid w:val="00094800"/>
    <w:rsid w:val="000D0FFC"/>
    <w:rsid w:val="000D5AEA"/>
    <w:rsid w:val="00102519"/>
    <w:rsid w:val="00171EBB"/>
    <w:rsid w:val="001731C2"/>
    <w:rsid w:val="001A2D0D"/>
    <w:rsid w:val="001D49D4"/>
    <w:rsid w:val="001F4175"/>
    <w:rsid w:val="00256399"/>
    <w:rsid w:val="002710CA"/>
    <w:rsid w:val="0028352B"/>
    <w:rsid w:val="00296394"/>
    <w:rsid w:val="002A7D99"/>
    <w:rsid w:val="002C0E31"/>
    <w:rsid w:val="002C1E7C"/>
    <w:rsid w:val="00307137"/>
    <w:rsid w:val="003258D7"/>
    <w:rsid w:val="00355938"/>
    <w:rsid w:val="00363B8F"/>
    <w:rsid w:val="003B1D7F"/>
    <w:rsid w:val="003B2370"/>
    <w:rsid w:val="003C06B2"/>
    <w:rsid w:val="003C1DFA"/>
    <w:rsid w:val="003C1F54"/>
    <w:rsid w:val="003F2C46"/>
    <w:rsid w:val="00402F79"/>
    <w:rsid w:val="00410924"/>
    <w:rsid w:val="00433BF6"/>
    <w:rsid w:val="00463844"/>
    <w:rsid w:val="004758BB"/>
    <w:rsid w:val="004918C8"/>
    <w:rsid w:val="004A1788"/>
    <w:rsid w:val="004D1DA0"/>
    <w:rsid w:val="004D4A21"/>
    <w:rsid w:val="00533D37"/>
    <w:rsid w:val="00567D7C"/>
    <w:rsid w:val="005704CA"/>
    <w:rsid w:val="00570823"/>
    <w:rsid w:val="005835FF"/>
    <w:rsid w:val="00595EC1"/>
    <w:rsid w:val="006013E2"/>
    <w:rsid w:val="00670730"/>
    <w:rsid w:val="007203BE"/>
    <w:rsid w:val="00723A1C"/>
    <w:rsid w:val="007926C3"/>
    <w:rsid w:val="00794682"/>
    <w:rsid w:val="007B5D79"/>
    <w:rsid w:val="007C2EC1"/>
    <w:rsid w:val="007D3F09"/>
    <w:rsid w:val="007F6624"/>
    <w:rsid w:val="008174C5"/>
    <w:rsid w:val="00841F15"/>
    <w:rsid w:val="00846949"/>
    <w:rsid w:val="00854DC6"/>
    <w:rsid w:val="008768AD"/>
    <w:rsid w:val="00883FD2"/>
    <w:rsid w:val="00892EF4"/>
    <w:rsid w:val="008B367D"/>
    <w:rsid w:val="008E1F1C"/>
    <w:rsid w:val="00905243"/>
    <w:rsid w:val="00932367"/>
    <w:rsid w:val="00934FBB"/>
    <w:rsid w:val="00976677"/>
    <w:rsid w:val="009B6F4A"/>
    <w:rsid w:val="00A54888"/>
    <w:rsid w:val="00A94540"/>
    <w:rsid w:val="00AC3BA9"/>
    <w:rsid w:val="00AD773D"/>
    <w:rsid w:val="00AE19DF"/>
    <w:rsid w:val="00B04388"/>
    <w:rsid w:val="00B42167"/>
    <w:rsid w:val="00B45539"/>
    <w:rsid w:val="00B61E51"/>
    <w:rsid w:val="00B62E02"/>
    <w:rsid w:val="00B74383"/>
    <w:rsid w:val="00BE4E10"/>
    <w:rsid w:val="00C1101C"/>
    <w:rsid w:val="00C173D5"/>
    <w:rsid w:val="00C17CEB"/>
    <w:rsid w:val="00C22739"/>
    <w:rsid w:val="00C3479B"/>
    <w:rsid w:val="00C50C13"/>
    <w:rsid w:val="00C92DC7"/>
    <w:rsid w:val="00CB34BA"/>
    <w:rsid w:val="00D402D3"/>
    <w:rsid w:val="00D40710"/>
    <w:rsid w:val="00D94368"/>
    <w:rsid w:val="00DC1D04"/>
    <w:rsid w:val="00DE2C82"/>
    <w:rsid w:val="00DF0E85"/>
    <w:rsid w:val="00E50C67"/>
    <w:rsid w:val="00F162FB"/>
    <w:rsid w:val="00F41FD3"/>
    <w:rsid w:val="00F501A4"/>
    <w:rsid w:val="00F92B96"/>
    <w:rsid w:val="00FE5C72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83317"/>
  <w15:chartTrackingRefBased/>
  <w15:docId w15:val="{D5E1FDF4-EBAF-4A63-931E-C6B05FE2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8D7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58D7"/>
  </w:style>
  <w:style w:type="paragraph" w:styleId="Footer">
    <w:name w:val="footer"/>
    <w:basedOn w:val="Normal"/>
    <w:link w:val="FooterChar"/>
    <w:uiPriority w:val="99"/>
    <w:unhideWhenUsed/>
    <w:rsid w:val="003258D7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8D7"/>
  </w:style>
  <w:style w:type="paragraph" w:styleId="ListParagraph">
    <w:name w:val="List Paragraph"/>
    <w:basedOn w:val="Normal"/>
    <w:uiPriority w:val="34"/>
    <w:qFormat/>
    <w:rsid w:val="00892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788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932367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323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">
    <w:name w:val="Знак Знак Char Char Знак Знак Знак"/>
    <w:basedOn w:val="Normal"/>
    <w:rsid w:val="00DE2C82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D40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2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2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2D3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poo@navet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et.government.bg" TargetMode="External"/><Relationship Id="rId1" Type="http://schemas.openxmlformats.org/officeDocument/2006/relationships/hyperlink" Target="mailto:napoo@navet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Krasimira Brozig</cp:lastModifiedBy>
  <cp:revision>17</cp:revision>
  <dcterms:created xsi:type="dcterms:W3CDTF">2024-01-10T07:38:00Z</dcterms:created>
  <dcterms:modified xsi:type="dcterms:W3CDTF">2024-01-12T10:23:00Z</dcterms:modified>
</cp:coreProperties>
</file>